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Индивидуальный предприниматель Иванов Иван Иванович</w:t>
      </w:r>
    </w:p>
    <w:p>
      <w:pPr>
        <w:pStyle w:val="Block Text"/>
        <w:tabs>
          <w:tab w:val="left" w:pos="9900"/>
        </w:tabs>
        <w:ind w:left="0" w:right="715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ru-RU"/>
        </w:rPr>
        <w:t>РФ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610000, </w:t>
      </w:r>
      <w:r>
        <w:rPr>
          <w:b w:val="0"/>
          <w:bCs w:val="0"/>
          <w:sz w:val="20"/>
          <w:szCs w:val="20"/>
          <w:rtl w:val="0"/>
          <w:lang w:val="ru-RU"/>
        </w:rPr>
        <w:t>регион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район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населенный пункт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улица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дом</w:t>
      </w:r>
    </w:p>
    <w:p>
      <w:pPr>
        <w:pStyle w:val="Block Text"/>
        <w:tabs>
          <w:tab w:val="left" w:pos="9900"/>
        </w:tabs>
        <w:ind w:left="0" w:right="715" w:firstLine="0"/>
        <w:rPr>
          <w:b w:val="0"/>
          <w:bCs w:val="0"/>
        </w:rPr>
      </w:pPr>
      <w:r>
        <w:rPr>
          <w:b w:val="0"/>
          <w:bCs w:val="0"/>
          <w:sz w:val="20"/>
          <w:szCs w:val="20"/>
          <w:rtl w:val="0"/>
          <w:lang w:val="ru-RU"/>
        </w:rPr>
        <w:t xml:space="preserve">ИНН </w:t>
      </w:r>
      <w:r>
        <w:rPr>
          <w:b w:val="0"/>
          <w:bCs w:val="0"/>
          <w:sz w:val="20"/>
          <w:szCs w:val="20"/>
          <w:rtl w:val="0"/>
          <w:lang w:val="ru-RU"/>
        </w:rPr>
        <w:t xml:space="preserve">990000000000, </w:t>
      </w:r>
      <w:r>
        <w:rPr>
          <w:b w:val="0"/>
          <w:bCs w:val="0"/>
          <w:sz w:val="20"/>
          <w:szCs w:val="20"/>
          <w:rtl w:val="0"/>
          <w:lang w:val="ru-RU"/>
        </w:rPr>
        <w:t xml:space="preserve">ОГРНИП </w:t>
      </w:r>
      <w:r>
        <w:rPr>
          <w:b w:val="0"/>
          <w:bCs w:val="0"/>
          <w:sz w:val="20"/>
          <w:szCs w:val="20"/>
          <w:rtl w:val="0"/>
          <w:lang w:val="ru-RU"/>
        </w:rPr>
        <w:t xml:space="preserve">315000000000000, </w:t>
      </w:r>
      <w:r>
        <w:rPr>
          <w:b w:val="0"/>
          <w:bCs w:val="0"/>
          <w:sz w:val="20"/>
          <w:szCs w:val="20"/>
          <w:rtl w:val="0"/>
          <w:lang w:val="ru-RU"/>
        </w:rPr>
        <w:t xml:space="preserve">ОКПО </w:t>
      </w:r>
      <w:r>
        <w:rPr>
          <w:b w:val="0"/>
          <w:bCs w:val="0"/>
          <w:sz w:val="20"/>
          <w:szCs w:val="20"/>
          <w:rtl w:val="0"/>
          <w:lang w:val="ru-RU"/>
        </w:rPr>
        <w:t>0100000000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22.10.2015</w:t>
      </w:r>
    </w:p>
    <w:p>
      <w:pPr>
        <w:pStyle w:val="Normal.0"/>
        <w:rPr>
          <w:shd w:val="clear" w:color="auto" w:fill="ffff00"/>
        </w:rPr>
      </w:pPr>
    </w:p>
    <w:p>
      <w:pPr>
        <w:pStyle w:val="Normal.0"/>
      </w:pPr>
      <w:r>
        <w:rPr>
          <w:shd w:val="clear" w:color="auto" w:fill="ffff00"/>
          <w:rtl w:val="0"/>
          <w:lang w:val="ru-RU"/>
        </w:rPr>
        <w:t>Исх</w:t>
      </w:r>
      <w:r>
        <w:rPr>
          <w:shd w:val="clear" w:color="auto" w:fill="ffff00"/>
          <w:rtl w:val="0"/>
          <w:lang w:val="ru-RU"/>
        </w:rPr>
        <w:t xml:space="preserve">. </w:t>
      </w:r>
      <w:r>
        <w:rPr>
          <w:shd w:val="clear" w:color="auto" w:fill="ffff00"/>
          <w:rtl w:val="0"/>
          <w:lang w:val="ru-RU"/>
        </w:rPr>
        <w:t>№</w:t>
      </w:r>
      <w:r>
        <w:rPr>
          <w:rtl w:val="0"/>
        </w:rPr>
        <w:t xml:space="preserve"> </w:t>
      </w:r>
    </w:p>
    <w:p>
      <w:pPr>
        <w:pStyle w:val="Normal.0"/>
        <w:jc w:val="right"/>
      </w:pPr>
      <w:r>
        <w:rPr>
          <w:rtl w:val="0"/>
          <w:lang w:val="ru-RU"/>
        </w:rPr>
        <w:t>В «Название заказчика»</w:t>
      </w:r>
    </w:p>
    <w:p>
      <w:pPr>
        <w:pStyle w:val="Normal.0"/>
        <w:ind w:left="4956" w:firstLine="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ЗАЯВКА НА УЧАСТИЕ В ЗАПРОСЕ КОТИРОВОК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 право заключения контракта на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</w:pPr>
      <w:r>
        <w:rPr>
          <w:color w:val="000000"/>
          <w:u w:color="000000"/>
          <w:rtl w:val="0"/>
          <w:lang w:val="ru-RU"/>
        </w:rPr>
        <w:t xml:space="preserve">поставку </w:t>
      </w:r>
      <w:r>
        <w:rPr>
          <w:rtl w:val="0"/>
          <w:lang w:val="ru-RU"/>
        </w:rPr>
        <w:t>одежды для нужд «Заказчика»</w:t>
      </w:r>
    </w:p>
    <w:p>
      <w:pPr>
        <w:pStyle w:val="Normal.0"/>
        <w:rPr>
          <w:b w:val="1"/>
          <w:bCs w:val="1"/>
        </w:rPr>
      </w:pPr>
    </w:p>
    <w:p>
      <w:pPr>
        <w:pStyle w:val="Body Text"/>
        <w:spacing w:after="0"/>
      </w:pPr>
      <w:r>
        <w:rPr>
          <w:rtl w:val="0"/>
          <w:lang w:val="ru-RU"/>
        </w:rPr>
        <w:t xml:space="preserve">Изучив извещение о проведении запроса котировок № </w:t>
      </w:r>
      <w:r>
        <w:rPr>
          <w:rtl w:val="0"/>
          <w:lang w:val="ru-RU"/>
        </w:rPr>
        <w:t xml:space="preserve">0000000012000000016 </w:t>
      </w:r>
      <w:r>
        <w:rPr>
          <w:rtl w:val="0"/>
          <w:lang w:val="ru-RU"/>
        </w:rPr>
        <w:t>на право заключения вышеуказанного контракта</w:t>
      </w:r>
      <w:r>
        <w:rPr>
          <w:rtl w:val="0"/>
          <w:lang w:val="ru-RU"/>
        </w:rPr>
        <w:t xml:space="preserve">,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ФИО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Индивидуальный предприниматель Иванов Иван Иванович</w:t>
      </w:r>
      <w:r>
        <w:rPr>
          <w:rtl w:val="0"/>
          <w:lang w:val="ru-RU"/>
        </w:rPr>
        <w:t xml:space="preserve">; 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Место жительства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регион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населенный пункт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 xml:space="preserve">; 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Банковские реквизиты</w:t>
      </w:r>
      <w:r>
        <w:rPr>
          <w:rtl w:val="0"/>
          <w:lang w:val="ru-RU"/>
        </w:rPr>
        <w:t xml:space="preserve">: </w:t>
      </w:r>
    </w:p>
    <w:p>
      <w:pPr>
        <w:pStyle w:val="Normal.0"/>
        <w:jc w:val="both"/>
      </w:pPr>
      <w:r>
        <w:rPr>
          <w:rtl w:val="0"/>
          <w:lang w:val="ru-RU"/>
        </w:rPr>
        <w:t>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: 00000000000000001215</w:t>
      </w:r>
    </w:p>
    <w:p>
      <w:pPr>
        <w:pStyle w:val="Normal.0"/>
        <w:jc w:val="both"/>
      </w:pPr>
      <w:r>
        <w:rPr>
          <w:rtl w:val="0"/>
          <w:lang w:val="ru-RU"/>
        </w:rPr>
        <w:t>БИК</w:t>
      </w:r>
      <w:r>
        <w:rPr>
          <w:rtl w:val="0"/>
          <w:lang w:val="ru-RU"/>
        </w:rPr>
        <w:t>: 000000608</w:t>
      </w:r>
    </w:p>
    <w:p>
      <w:pPr>
        <w:pStyle w:val="Normal.0"/>
        <w:jc w:val="both"/>
      </w:pPr>
      <w:r>
        <w:rPr>
          <w:rtl w:val="0"/>
          <w:lang w:val="ru-RU"/>
        </w:rPr>
        <w:t>Наименование банка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ОАО «Сбербанк России» </w:t>
      </w:r>
    </w:p>
    <w:p>
      <w:pPr>
        <w:pStyle w:val="Normal.0"/>
        <w:jc w:val="both"/>
      </w:pPr>
      <w:r>
        <w:rPr>
          <w:rtl w:val="0"/>
          <w:lang w:val="ru-RU"/>
        </w:rPr>
        <w:t>Адрес банка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Вавилова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.19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: 00000000000000000608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сообщает о согласии исполнить условия вышеуказанного контракта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указанные в извещении о проведении запроса котировок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направляет настоящую заявку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ind w:firstLine="708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Идентификационный номер налогоплательщика учредителей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членов коллегиального исполнительного органа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исполняющего функции единоличного исполнительного органа участника запроса котировок</w:t>
      </w:r>
      <w:r>
        <w:rPr>
          <w:rtl w:val="0"/>
          <w:lang w:val="ru-RU"/>
        </w:rPr>
        <w:t>:</w:t>
      </w:r>
    </w:p>
    <w:tbl>
      <w:tblPr>
        <w:tblW w:w="1530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7655"/>
        <w:gridCol w:w="7087"/>
      </w:tblGrid>
      <w:tr>
        <w:tblPrEx>
          <w:shd w:val="clear" w:color="auto" w:fill="4f81bd"/>
        </w:tblPrEx>
        <w:trPr>
          <w:trHeight w:val="900" w:hRule="atLeast"/>
          <w:tblHeader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ФИО учредителей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исполняющего функции единоличного исполнительного органа участника запроса котировок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Идентификационный номер налогоплательщика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1.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Индивидуальный предприниматель Иванов Иван Иванович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990000000000</w:t>
            </w:r>
          </w:p>
        </w:tc>
      </w:tr>
    </w:tbl>
    <w:p>
      <w:pPr>
        <w:pStyle w:val="Normal.0"/>
        <w:widowControl w:val="0"/>
        <w:ind w:left="2" w:hanging="2"/>
        <w:jc w:val="both"/>
      </w:pPr>
    </w:p>
    <w:p>
      <w:pPr>
        <w:pStyle w:val="Normal.0"/>
        <w:ind w:firstLine="720"/>
        <w:jc w:val="both"/>
        <w:rPr>
          <w:spacing w:val="0"/>
        </w:rPr>
      </w:pPr>
    </w:p>
    <w:p>
      <w:pPr>
        <w:pStyle w:val="Normal.0"/>
        <w:ind w:firstLine="720"/>
        <w:jc w:val="both"/>
      </w:pP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Предложение о цене контракта составляет </w:t>
      </w:r>
      <w:r>
        <w:rPr>
          <w:rtl w:val="0"/>
          <w:lang w:val="ru-RU"/>
        </w:rPr>
        <w:t>105 698 (</w:t>
      </w:r>
      <w:r>
        <w:rPr>
          <w:rtl w:val="0"/>
          <w:lang w:val="ru-RU"/>
        </w:rPr>
        <w:t>сто пять тысяч шестьсот девяносто восемь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>.,</w:t>
      </w:r>
    </w:p>
    <w:p>
      <w:pPr>
        <w:pStyle w:val="Body Text 3"/>
        <w:spacing w:after="0"/>
        <w:ind w:firstLine="709"/>
        <w:jc w:val="both"/>
        <w:rPr>
          <w:spacing w:val="5"/>
          <w:sz w:val="24"/>
          <w:szCs w:val="24"/>
        </w:rPr>
      </w:pPr>
    </w:p>
    <w:p>
      <w:pPr>
        <w:pStyle w:val="Body Text 3"/>
        <w:spacing w:after="0"/>
        <w:ind w:firstLine="709"/>
        <w:jc w:val="both"/>
        <w:rPr>
          <w:spacing w:val="5"/>
          <w:sz w:val="24"/>
          <w:szCs w:val="24"/>
        </w:rPr>
      </w:pPr>
    </w:p>
    <w:tbl>
      <w:tblPr>
        <w:tblW w:w="158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1560"/>
        <w:gridCol w:w="3402"/>
        <w:gridCol w:w="3827"/>
        <w:gridCol w:w="3544"/>
        <w:gridCol w:w="1417"/>
        <w:gridCol w:w="155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Наименование товара</w:t>
            </w:r>
          </w:p>
        </w:tc>
        <w:tc>
          <w:tcPr>
            <w:tcW w:type="dxa" w:w="34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 xml:space="preserve">Характеристики 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показатели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товара</w:t>
            </w:r>
          </w:p>
        </w:tc>
        <w:tc>
          <w:tcPr>
            <w:tcW w:type="dxa" w:w="38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Требования Заказчика</w:t>
            </w:r>
          </w:p>
        </w:tc>
        <w:tc>
          <w:tcPr>
            <w:tcW w:type="dxa" w:w="65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Заполняется участником закупки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Конкретные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показатели</w:t>
            </w:r>
            <w:r>
              <w:rPr>
                <w:b w:val="0"/>
                <w:bCs w:val="0"/>
                <w:sz w:val="20"/>
                <w:szCs w:val="20"/>
                <w:vertAlign w:val="superscript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товара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предлагаемого для поставки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Товарный знак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Наименование страны происхождения товара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 xml:space="preserve">Носки мужские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sz w:val="20"/>
                <w:szCs w:val="20"/>
                <w:rtl w:val="0"/>
                <w:lang w:val="ru-RU"/>
              </w:rPr>
              <w:t>1)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: 100%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хлопок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Соответствует требованиям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8541-94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«Изделия чулочно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  <w:p>
            <w:pPr>
              <w:pStyle w:val="Normal.0"/>
              <w:rPr>
                <w:spacing w:val="0"/>
                <w:sz w:val="20"/>
                <w:szCs w:val="20"/>
                <w:lang w:val="ru-RU"/>
              </w:rPr>
            </w:pPr>
          </w:p>
          <w:p>
            <w:pPr>
              <w:pStyle w:val="Normal.0"/>
              <w:rPr>
                <w:spacing w:val="0"/>
                <w:sz w:val="20"/>
                <w:szCs w:val="20"/>
                <w:lang w:val="ru-RU"/>
              </w:rPr>
            </w:pPr>
          </w:p>
          <w:p>
            <w:pPr>
              <w:pStyle w:val="Normal.0"/>
            </w:pPr>
            <w:r>
              <w:rPr>
                <w:spacing w:val="0"/>
                <w:sz w:val="20"/>
                <w:szCs w:val="20"/>
                <w:lang w:val="ru-RU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Наименование</w:t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изм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во</w:t>
            </w:r>
          </w:p>
          <w:p>
            <w:pPr>
              <w:pStyle w:val="Normal.0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Носки мужские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sz w:val="20"/>
                <w:szCs w:val="20"/>
                <w:rtl w:val="0"/>
                <w:lang w:val="ru-RU"/>
              </w:rPr>
              <w:t xml:space="preserve">1) </w:t>
            </w:r>
            <w:r>
              <w:rPr>
                <w:sz w:val="20"/>
                <w:szCs w:val="20"/>
                <w:rtl w:val="0"/>
                <w:lang w:val="ru-RU"/>
              </w:rPr>
              <w:t>всего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</w:t>
            </w:r>
            <w:r>
              <w:rPr>
                <w:sz w:val="20"/>
                <w:szCs w:val="20"/>
                <w:rtl w:val="0"/>
                <w:lang w:val="ru-RU"/>
              </w:rPr>
              <w:t>:</w:t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пара</w:t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95</w:t>
            </w:r>
          </w:p>
          <w:p>
            <w:pPr>
              <w:pStyle w:val="Normal.0"/>
              <w:spacing w:line="24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Размер </w:t>
            </w:r>
            <w:r>
              <w:rPr>
                <w:sz w:val="20"/>
                <w:szCs w:val="20"/>
                <w:rtl w:val="0"/>
                <w:lang w:val="ru-RU"/>
              </w:rPr>
              <w:t>25</w:t>
              <w:tab/>
            </w:r>
            <w:r>
              <w:rPr>
                <w:sz w:val="20"/>
                <w:szCs w:val="20"/>
                <w:rtl w:val="0"/>
                <w:lang w:val="ru-RU"/>
              </w:rPr>
              <w:t>пара</w:t>
              <w:tab/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  <w:p>
            <w:pPr>
              <w:pStyle w:val="Normal.0"/>
              <w:spacing w:line="24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Размер </w:t>
            </w:r>
            <w:r>
              <w:rPr>
                <w:sz w:val="20"/>
                <w:szCs w:val="20"/>
                <w:rtl w:val="0"/>
                <w:lang w:val="ru-RU"/>
              </w:rPr>
              <w:t>27</w:t>
              <w:tab/>
            </w:r>
            <w:r>
              <w:rPr>
                <w:sz w:val="20"/>
                <w:szCs w:val="20"/>
                <w:rtl w:val="0"/>
                <w:lang w:val="ru-RU"/>
              </w:rPr>
              <w:t>пара</w:t>
              <w:tab/>
            </w: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  <w:p>
            <w:pPr>
              <w:pStyle w:val="Normal.0"/>
              <w:spacing w:line="24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Размер </w:t>
            </w:r>
            <w:r>
              <w:rPr>
                <w:sz w:val="20"/>
                <w:szCs w:val="20"/>
                <w:rtl w:val="0"/>
                <w:lang w:val="ru-RU"/>
              </w:rPr>
              <w:t>29</w:t>
              <w:tab/>
            </w:r>
            <w:r>
              <w:rPr>
                <w:sz w:val="20"/>
                <w:szCs w:val="20"/>
                <w:rtl w:val="0"/>
                <w:lang w:val="ru-RU"/>
              </w:rPr>
              <w:t>пара</w:t>
              <w:tab/>
            </w: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100% </w:t>
            </w:r>
            <w:r>
              <w:rPr>
                <w:sz w:val="20"/>
                <w:szCs w:val="20"/>
                <w:rtl w:val="0"/>
                <w:lang w:val="ru-RU"/>
              </w:rPr>
              <w:t>хлопок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Соответствует требованиям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8541-94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«Изделия чулочно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pacing w:val="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0"/>
                <w:sz w:val="20"/>
                <w:szCs w:val="20"/>
                <w:rtl w:val="0"/>
                <w:lang w:val="ru-RU"/>
              </w:rPr>
              <w:t>Гамма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Россия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jc w:val="both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год изготовления товара </w:t>
            </w:r>
            <w:r>
              <w:rPr>
                <w:sz w:val="20"/>
                <w:szCs w:val="20"/>
                <w:rtl w:val="0"/>
                <w:lang w:val="ru-RU"/>
              </w:rPr>
              <w:t xml:space="preserve">2015 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90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 xml:space="preserve">Колготки женские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sz w:val="20"/>
                <w:szCs w:val="20"/>
                <w:rtl w:val="0"/>
                <w:lang w:val="ru-RU"/>
              </w:rPr>
              <w:t>1)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100% </w:t>
            </w:r>
            <w:r>
              <w:rPr>
                <w:sz w:val="20"/>
                <w:szCs w:val="20"/>
                <w:rtl w:val="0"/>
                <w:lang w:val="ru-RU"/>
              </w:rPr>
              <w:t>хлопок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Соответствует требованиям 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"https://standartgost.ru/search?searchid=2083849&amp;text=%25D0%2593%25D0%259E%25D0%25A1%25D0%25A2%25208541-84&amp;web=0"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8541-94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«Изделия чулочно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jc w:val="center"/>
              <w:rPr>
                <w:rStyle w:val="None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Style w:val="None"/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Наименование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изм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во</w:t>
            </w:r>
          </w:p>
          <w:p>
            <w:pPr>
              <w:pStyle w:val="Normal.0"/>
              <w:spacing w:line="240" w:lineRule="exact"/>
              <w:jc w:val="center"/>
              <w:rPr>
                <w:rStyle w:val="None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Колготки женские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1)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всего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 том числе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шт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37</w:t>
            </w:r>
          </w:p>
          <w:p>
            <w:pPr>
              <w:pStyle w:val="Normal.0"/>
              <w:spacing w:line="240" w:lineRule="exact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Размер 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170, </w:t>
            </w:r>
          </w:p>
          <w:p>
            <w:pPr>
              <w:pStyle w:val="Normal.0"/>
              <w:spacing w:line="240" w:lineRule="exact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>112-116 (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диапазонная величина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spacing w:line="240" w:lineRule="exact"/>
              <w:jc w:val="center"/>
              <w:rPr>
                <w:rStyle w:val="None"/>
                <w:sz w:val="20"/>
                <w:szCs w:val="20"/>
                <w:lang w:val="ru-RU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>25-27 (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диапазонная величина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)</w:t>
              <w:tab/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шт</w:t>
              <w:tab/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37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100%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хлопок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Соответствует требованиям 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"https://standartgost.ru/search?searchid=2083849&amp;text=%25D0%2593%25D0%259E%25D0%25A1%25D0%25A2%25208541-84&amp;web=0"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8541-94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«Изделия чулочно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Товарный знак отсутствует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Россия</w:t>
            </w:r>
          </w:p>
          <w:p>
            <w:pPr>
              <w:pStyle w:val="Normal.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год изготовления товара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2015</w:t>
            </w:r>
          </w:p>
        </w:tc>
      </w:tr>
      <w:tr>
        <w:tblPrEx>
          <w:shd w:val="clear" w:color="auto" w:fill="ced7e7"/>
        </w:tblPrEx>
        <w:trPr>
          <w:trHeight w:val="190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Колготки женские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шерсть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70%,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полиэстер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20%,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эластан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10%.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Соответствует требованиям 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"https://standartgost.ru/search?searchid=2083849&amp;text=%25D0%2593%25D0%259E%25D0%25A1%25D0%25A2%25208541-84&amp;web=0"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8541-94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«Изделия чулочно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jc w:val="center"/>
              <w:rPr>
                <w:rStyle w:val="None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Style w:val="None"/>
                <w:b w:val="1"/>
                <w:bCs w:val="1"/>
                <w:kern w:val="28"/>
                <w:sz w:val="20"/>
                <w:szCs w:val="20"/>
                <w:rtl w:val="0"/>
                <w:lang w:val="ru-RU"/>
              </w:rPr>
              <w:t>Наименование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изм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во</w:t>
            </w:r>
          </w:p>
          <w:p>
            <w:pPr>
              <w:pStyle w:val="Normal.0"/>
              <w:spacing w:line="240" w:lineRule="exact"/>
              <w:jc w:val="center"/>
              <w:rPr>
                <w:rStyle w:val="None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Колготки женские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Вид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2)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всего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в том числе</w:t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шт</w:t>
              <w:tab/>
            </w: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ru-RU"/>
              </w:rPr>
              <w:t>37</w:t>
            </w:r>
          </w:p>
          <w:p>
            <w:pPr>
              <w:pStyle w:val="Normal.0"/>
              <w:spacing w:line="240" w:lineRule="exact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Размер 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170, </w:t>
            </w:r>
          </w:p>
          <w:p>
            <w:pPr>
              <w:pStyle w:val="Normal.0"/>
              <w:spacing w:line="240" w:lineRule="exact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>112-116 (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диапазонная величина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spacing w:line="240" w:lineRule="exact"/>
              <w:jc w:val="center"/>
              <w:rPr>
                <w:rStyle w:val="None"/>
                <w:sz w:val="20"/>
                <w:szCs w:val="20"/>
                <w:lang w:val="ru-RU"/>
              </w:rPr>
            </w:pPr>
            <w:r>
              <w:rPr>
                <w:rStyle w:val="None"/>
                <w:sz w:val="20"/>
                <w:szCs w:val="20"/>
                <w:rtl w:val="0"/>
                <w:lang w:val="ru-RU"/>
              </w:rPr>
              <w:t>25-27 (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диапазонная величина</w:t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)</w:t>
              <w:tab/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шт</w:t>
              <w:tab/>
            </w:r>
            <w:r>
              <w:rPr>
                <w:rStyle w:val="None"/>
                <w:sz w:val="20"/>
                <w:szCs w:val="20"/>
                <w:rtl w:val="0"/>
                <w:lang w:val="ru-RU"/>
              </w:rPr>
              <w:t>37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Состав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шерсть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70%,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полиэстер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20%,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эластан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10%.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Цвет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черный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Соответствует требованиям 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8541-94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«Изделия чулочно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носочные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вырабатываемые на круглочулочных автоматах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Общие технические условия»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Товарный знак отсутствует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Россия</w:t>
            </w:r>
          </w:p>
          <w:p>
            <w:pPr>
              <w:pStyle w:val="Normal.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год изготовления товара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2015</w:t>
            </w:r>
          </w:p>
        </w:tc>
      </w:tr>
    </w:tbl>
    <w:p>
      <w:pPr>
        <w:pStyle w:val="Body Text 3"/>
        <w:widowControl w:val="0"/>
        <w:spacing w:after="0"/>
        <w:ind w:left="108" w:hanging="108"/>
        <w:jc w:val="both"/>
        <w:rPr>
          <w:rStyle w:val="None"/>
          <w:spacing w:val="5"/>
          <w:sz w:val="24"/>
          <w:szCs w:val="24"/>
        </w:rPr>
      </w:pPr>
    </w:p>
    <w:p>
      <w:pPr>
        <w:pStyle w:val="Normal.0"/>
        <w:ind w:firstLine="567"/>
        <w:jc w:val="both"/>
        <w:outlineLvl w:val="0"/>
        <w:rPr>
          <w:b w:val="1"/>
          <w:bCs w:val="1"/>
        </w:rPr>
      </w:pPr>
    </w:p>
    <w:p>
      <w:pPr>
        <w:pStyle w:val="Normal.0"/>
        <w:ind w:firstLine="567"/>
        <w:jc w:val="both"/>
        <w:outlineLvl w:val="0"/>
        <w:rPr>
          <w:rStyle w:val="None"/>
          <w:i w:val="1"/>
          <w:iCs w:val="1"/>
          <w:kern w:val="28"/>
          <w:sz w:val="22"/>
          <w:szCs w:val="22"/>
        </w:rPr>
      </w:pPr>
      <w:r>
        <w:rPr>
          <w:rStyle w:val="None"/>
          <w:spacing w:val="0"/>
          <w:rtl w:val="0"/>
          <w:lang w:val="ru-RU"/>
        </w:rPr>
        <w:t>3</w:t>
      </w:r>
      <w:r>
        <w:rPr>
          <w:rStyle w:val="None"/>
          <w:sz w:val="22"/>
          <w:szCs w:val="22"/>
          <w:rtl w:val="0"/>
          <w:lang w:val="ru-RU"/>
        </w:rPr>
        <w:t xml:space="preserve">. </w:t>
      </w:r>
      <w:r>
        <w:rPr>
          <w:rStyle w:val="None"/>
          <w:sz w:val="22"/>
          <w:szCs w:val="22"/>
          <w:rtl w:val="0"/>
          <w:lang w:val="ru-RU"/>
        </w:rPr>
        <w:t xml:space="preserve">Подтверждаем свою принадлежность к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>субъектам малого предпринимательства в соответствии с требованиями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предусмотренными Федеральным законом от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24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июля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2007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>г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 xml:space="preserve">№ 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>209-</w:t>
      </w:r>
      <w:r>
        <w:rPr>
          <w:rStyle w:val="None"/>
          <w:i w:val="1"/>
          <w:iCs w:val="1"/>
          <w:sz w:val="22"/>
          <w:szCs w:val="22"/>
          <w:rtl w:val="0"/>
          <w:lang w:val="ru-RU"/>
        </w:rPr>
        <w:t>ФЗ «О развитии малого и среднего предпринимательства в Российской Федерации»</w:t>
      </w:r>
    </w:p>
    <w:p>
      <w:pPr>
        <w:pStyle w:val="ConsPlusNormal"/>
        <w:widowControl w:val="1"/>
        <w:ind w:firstLine="709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ConsPlusNormal"/>
        <w:widowControl w:val="1"/>
        <w:ind w:firstLine="709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nsPlusNormal"/>
        <w:widowControl w:val="1"/>
        <w:ind w:firstLine="709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widowControl w:val="0"/>
        <w:jc w:val="both"/>
        <w:outlineLvl w:val="0"/>
      </w:pPr>
      <w:r>
        <w:rPr>
          <w:rStyle w:val="None"/>
          <w:color w:val="000000"/>
          <w:spacing w:val="0"/>
          <w:u w:val="single" w:color="000000"/>
          <w:rtl w:val="0"/>
          <w:lang w:val="ru-RU"/>
        </w:rPr>
        <w:t>Руководитель</w:t>
        <w:tab/>
      </w:r>
      <w:r>
        <w:rPr>
          <w:rStyle w:val="None"/>
          <w:color w:val="000000"/>
          <w:spacing w:val="0"/>
          <w:u w:color="000000"/>
          <w:rtl w:val="0"/>
        </w:rPr>
        <w:tab/>
        <w:t xml:space="preserve">                         ____________________</w:t>
        <w:tab/>
        <w:tab/>
        <w:t xml:space="preserve">        </w:t>
      </w:r>
      <w:r>
        <w:rPr>
          <w:rStyle w:val="None"/>
          <w:color w:val="000000"/>
          <w:spacing w:val="0"/>
          <w:u w:val="single" w:color="000000"/>
          <w:rtl w:val="0"/>
          <w:lang w:val="ru-RU"/>
        </w:rPr>
        <w:t xml:space="preserve">        </w:t>
      </w:r>
      <w:r>
        <w:rPr>
          <w:rStyle w:val="None"/>
          <w:u w:val="single"/>
          <w:rtl w:val="0"/>
          <w:lang w:val="ru-RU"/>
        </w:rPr>
        <w:t>Иванов Иван Иванович</w:t>
      </w:r>
    </w:p>
    <w:p>
      <w:pPr>
        <w:pStyle w:val="Normal.0"/>
        <w:shd w:val="clear" w:color="auto" w:fill="ffffff"/>
        <w:jc w:val="both"/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</w:rPr>
      </w:pP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(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должность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 xml:space="preserve">) </w:t>
        <w:tab/>
        <w:tab/>
        <w:tab/>
        <w:t xml:space="preserve">                       (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подпись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)</w:t>
        <w:tab/>
        <w:tab/>
        <w:tab/>
        <w:t xml:space="preserve">                            (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фамилия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 xml:space="preserve">, 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инициалы</w:t>
      </w:r>
      <w:r>
        <w:rPr>
          <w:rStyle w:val="None"/>
          <w:i w:val="1"/>
          <w:iCs w:val="1"/>
          <w:color w:val="000000"/>
          <w:spacing w:val="-14"/>
          <w:sz w:val="22"/>
          <w:szCs w:val="22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tabs>
          <w:tab w:val="left" w:pos="259"/>
          <w:tab w:val="left" w:pos="4742"/>
          <w:tab w:val="left" w:pos="6663"/>
        </w:tabs>
        <w:jc w:val="both"/>
        <w:rPr>
          <w:rStyle w:val="None"/>
          <w:color w:val="000000"/>
          <w:spacing w:val="0"/>
          <w:u w:color="000000"/>
        </w:rPr>
      </w:pPr>
    </w:p>
    <w:p>
      <w:pPr>
        <w:pStyle w:val="Normal.0"/>
        <w:shd w:val="clear" w:color="auto" w:fill="ffffff"/>
        <w:tabs>
          <w:tab w:val="left" w:pos="259"/>
          <w:tab w:val="left" w:pos="4742"/>
          <w:tab w:val="left" w:pos="6663"/>
        </w:tabs>
        <w:jc w:val="both"/>
        <w:rPr>
          <w:rStyle w:val="None"/>
          <w:color w:val="000000"/>
          <w:spacing w:val="0"/>
          <w:u w:color="000000"/>
        </w:rPr>
      </w:pPr>
    </w:p>
    <w:p>
      <w:pPr>
        <w:pStyle w:val="Normal.0"/>
        <w:shd w:val="clear" w:color="auto" w:fill="ffffff"/>
        <w:tabs>
          <w:tab w:val="left" w:pos="259"/>
          <w:tab w:val="left" w:pos="4742"/>
          <w:tab w:val="left" w:pos="6663"/>
        </w:tabs>
        <w:jc w:val="both"/>
      </w:pPr>
      <w:r>
        <w:rPr>
          <w:rStyle w:val="None"/>
          <w:kern w:val="28"/>
        </w:rPr>
      </w:r>
    </w:p>
    <w:sectPr>
      <w:headerReference w:type="default" r:id="rId4"/>
      <w:footerReference w:type="default" r:id="rId5"/>
      <w:pgSz w:w="16840" w:h="11900" w:orient="landscape"/>
      <w:pgMar w:top="851" w:right="993" w:bottom="567" w:left="56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3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956" w:right="1620" w:firstLine="708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